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连云港师专202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级新生开学典礼位置示意图</w:t>
      </w:r>
    </w:p>
    <w:tbl>
      <w:tblPr>
        <w:tblStyle w:val="4"/>
        <w:tblpPr w:leftFromText="180" w:rightFromText="180" w:vertAnchor="text" w:horzAnchor="page" w:tblpXSpec="center" w:tblpY="2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36C09" w:themeFill="accent6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36C09" w:themeFill="accent6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6C09" w:themeFill="accent6" w:themeFillShade="BF"/>
            <w:vAlign w:val="center"/>
          </w:tcPr>
          <w:p>
            <w:pPr>
              <w:spacing w:line="570" w:lineRule="exact"/>
              <w:ind w:firstLine="880" w:firstLineChars="20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主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席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台</w:t>
            </w:r>
          </w:p>
        </w:tc>
      </w:tr>
    </w:tbl>
    <w:p>
      <w:pPr>
        <w:spacing w:line="57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70" w:lineRule="exact"/>
        <w:jc w:val="center"/>
      </w:pPr>
    </w:p>
    <w:p>
      <w:pPr>
        <w:spacing w:line="570" w:lineRule="exact"/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32"/>
          <w:szCs w:val="32"/>
        </w:rPr>
        <w:t>北</w:t>
      </w:r>
    </w:p>
    <w:tbl>
      <w:tblPr>
        <w:tblStyle w:val="5"/>
        <w:tblpPr w:leftFromText="180" w:rightFromText="180" w:vertAnchor="text" w:horzAnchor="page" w:tblpXSpec="center" w:tblpY="109"/>
        <w:tblOverlap w:val="never"/>
        <w:tblW w:w="13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52"/>
        <w:gridCol w:w="1559"/>
        <w:gridCol w:w="1382"/>
        <w:gridCol w:w="14"/>
        <w:gridCol w:w="1425"/>
        <w:gridCol w:w="435"/>
        <w:gridCol w:w="2907"/>
        <w:gridCol w:w="197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23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体育学院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（4列，111人）</w:t>
            </w:r>
          </w:p>
        </w:tc>
        <w:tc>
          <w:tcPr>
            <w:tcW w:w="1252" w:type="dxa"/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美术学院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（4列，110人）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文学院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（4列，110人）</w:t>
            </w:r>
          </w:p>
        </w:tc>
        <w:tc>
          <w:tcPr>
            <w:tcW w:w="1396" w:type="dxa"/>
            <w:gridSpan w:val="2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初等教育学院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（3列，110人）</w:t>
            </w:r>
          </w:p>
        </w:tc>
        <w:tc>
          <w:tcPr>
            <w:tcW w:w="1425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外语与商务学院（国际教育学院）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（5列，144人）</w:t>
            </w:r>
          </w:p>
        </w:tc>
        <w:tc>
          <w:tcPr>
            <w:tcW w:w="435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</w:t>
            </w:r>
          </w:p>
        </w:tc>
        <w:tc>
          <w:tcPr>
            <w:tcW w:w="2907" w:type="dxa"/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学前教育学院（音乐学院）</w:t>
            </w:r>
          </w:p>
          <w:p>
            <w:pPr>
              <w:jc w:val="center"/>
              <w:rPr>
                <w:rFonts w:hint="default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（11列，360人）</w:t>
            </w:r>
          </w:p>
        </w:tc>
        <w:tc>
          <w:tcPr>
            <w:tcW w:w="1978" w:type="dxa"/>
            <w:shd w:val="clear" w:color="auto" w:fill="E5B8B7" w:themeFill="accent2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数学与信息工程学院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（4列，112人）</w:t>
            </w:r>
          </w:p>
        </w:tc>
        <w:tc>
          <w:tcPr>
            <w:tcW w:w="1806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海洋港口学院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（5列，145人）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755" w:type="dxa"/>
            <w:gridSpan w:val="6"/>
            <w:shd w:val="clear" w:color="auto" w:fill="FFFF0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FFFF0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91" w:type="dxa"/>
            <w:gridSpan w:val="3"/>
            <w:shd w:val="clear" w:color="auto" w:fill="FFFF0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123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体育学院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（4列，111人）</w:t>
            </w:r>
          </w:p>
        </w:tc>
        <w:tc>
          <w:tcPr>
            <w:tcW w:w="1252" w:type="dxa"/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美术学院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（4列，110人）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文学院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（4列，110人）</w:t>
            </w:r>
          </w:p>
        </w:tc>
        <w:tc>
          <w:tcPr>
            <w:tcW w:w="1382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初等教育学院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（3列，110人）</w:t>
            </w:r>
          </w:p>
        </w:tc>
        <w:tc>
          <w:tcPr>
            <w:tcW w:w="1439" w:type="dxa"/>
            <w:gridSpan w:val="2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外语与商务学院（国际教育学院）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（5列，144人）</w:t>
            </w:r>
          </w:p>
        </w:tc>
        <w:tc>
          <w:tcPr>
            <w:tcW w:w="435" w:type="dxa"/>
            <w:vMerge w:val="continue"/>
            <w:shd w:val="clear" w:color="auto" w:fill="FFFF0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学前教育学院（音乐学院）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（11列，360人）</w:t>
            </w:r>
          </w:p>
        </w:tc>
        <w:tc>
          <w:tcPr>
            <w:tcW w:w="1978" w:type="dxa"/>
            <w:shd w:val="clear" w:color="auto" w:fill="E5B8B7" w:themeFill="accent2" w:themeFillTint="6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数学与信息工程学院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（4列，112人）</w:t>
            </w:r>
          </w:p>
        </w:tc>
        <w:tc>
          <w:tcPr>
            <w:tcW w:w="1806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海洋港口学院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（5列，145人）</w:t>
            </w:r>
          </w:p>
        </w:tc>
      </w:tr>
    </w:tbl>
    <w:p>
      <w:pPr>
        <w:spacing w:line="570" w:lineRule="exact"/>
        <w:jc w:val="left"/>
        <w:rPr>
          <w:rFonts w:hint="default"/>
          <w:sz w:val="32"/>
          <w:szCs w:val="32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注：每列32人，标识前16人，标识后16人，请注意人员安排；学院领导和老师在队列最后1-2排有序就坐。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2RlOTlkYzM2YWM4NGRlODA3YzY1MTliNjBkNDIifQ=="/>
  </w:docVars>
  <w:rsids>
    <w:rsidRoot w:val="006B5C98"/>
    <w:rsid w:val="0022407F"/>
    <w:rsid w:val="003C0871"/>
    <w:rsid w:val="004F06B0"/>
    <w:rsid w:val="005D2312"/>
    <w:rsid w:val="006B5C98"/>
    <w:rsid w:val="007127B3"/>
    <w:rsid w:val="007E3179"/>
    <w:rsid w:val="008B09E1"/>
    <w:rsid w:val="00B04F55"/>
    <w:rsid w:val="00B946B8"/>
    <w:rsid w:val="00BC61D8"/>
    <w:rsid w:val="00C90430"/>
    <w:rsid w:val="00FA51B4"/>
    <w:rsid w:val="00FE5ADE"/>
    <w:rsid w:val="04B72B47"/>
    <w:rsid w:val="051000A5"/>
    <w:rsid w:val="0A845A16"/>
    <w:rsid w:val="0B1C4BCC"/>
    <w:rsid w:val="0CB62563"/>
    <w:rsid w:val="12445240"/>
    <w:rsid w:val="17154C5C"/>
    <w:rsid w:val="17EE6239"/>
    <w:rsid w:val="1904098B"/>
    <w:rsid w:val="1DCC7142"/>
    <w:rsid w:val="221F5DBB"/>
    <w:rsid w:val="291C6918"/>
    <w:rsid w:val="2AF02755"/>
    <w:rsid w:val="2C0F42D3"/>
    <w:rsid w:val="2F1659F1"/>
    <w:rsid w:val="33D952CD"/>
    <w:rsid w:val="350266C8"/>
    <w:rsid w:val="37304D81"/>
    <w:rsid w:val="378F618C"/>
    <w:rsid w:val="3FC90EFC"/>
    <w:rsid w:val="431D5F0A"/>
    <w:rsid w:val="43CB06E3"/>
    <w:rsid w:val="5122184D"/>
    <w:rsid w:val="530622BB"/>
    <w:rsid w:val="54545D8A"/>
    <w:rsid w:val="5B373CBC"/>
    <w:rsid w:val="65F66251"/>
    <w:rsid w:val="6732727C"/>
    <w:rsid w:val="6D0030BC"/>
    <w:rsid w:val="79BF0ACA"/>
    <w:rsid w:val="7A4C1C37"/>
    <w:rsid w:val="7B5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343</Characters>
  <Lines>1</Lines>
  <Paragraphs>1</Paragraphs>
  <TotalTime>3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2019-09-15T07:26:00Z</dcterms:created>
  <dc:creator>Administrator</dc:creator>
  <cp:lastModifiedBy>★陶醉★</cp:lastModifiedBy>
  <dcterms:modified xsi:type="dcterms:W3CDTF">2022-10-07T07:58:52Z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7734E3D1083A42D38F2DB4DD12B2AFC3</vt:lpwstr>
  </property>
</Properties>
</file>