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24"/>
        <w:textAlignment w:val="baseline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8" w:line="560" w:lineRule="exact"/>
        <w:jc w:val="center"/>
        <w:textAlignment w:val="baseline"/>
        <w:outlineLvl w:val="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9"/>
          <w:sz w:val="36"/>
          <w:szCs w:val="36"/>
        </w:rPr>
        <w:t>研学实践优秀案例报送要求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6" w:line="560" w:lineRule="exact"/>
        <w:ind w:left="12" w:right="49" w:firstLine="631"/>
        <w:jc w:val="both"/>
        <w:textAlignment w:val="baseline"/>
        <w:rPr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560" w:lineRule="exact"/>
        <w:ind w:left="653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一</w:t>
      </w:r>
      <w:r>
        <w:rPr>
          <w:rFonts w:ascii="黑体" w:hAnsi="黑体" w:eastAsia="黑体" w:cs="黑体"/>
          <w:spacing w:val="6"/>
          <w:sz w:val="32"/>
          <w:szCs w:val="32"/>
        </w:rPr>
        <w:t>、</w:t>
      </w: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案例</w:t>
      </w:r>
      <w:r>
        <w:rPr>
          <w:rFonts w:ascii="黑体" w:hAnsi="黑体" w:eastAsia="黑体" w:cs="黑体"/>
          <w:spacing w:val="6"/>
          <w:sz w:val="32"/>
          <w:szCs w:val="32"/>
        </w:rPr>
        <w:t>内容要求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560" w:lineRule="exact"/>
        <w:ind w:firstLine="639"/>
        <w:jc w:val="both"/>
        <w:textAlignment w:val="baseline"/>
        <w:rPr>
          <w:spacing w:val="9"/>
          <w:sz w:val="32"/>
          <w:szCs w:val="32"/>
        </w:rPr>
      </w:pPr>
      <w:r>
        <w:rPr>
          <w:spacing w:val="5"/>
          <w:sz w:val="32"/>
          <w:szCs w:val="32"/>
        </w:rPr>
        <w:t>根据省教育厅等十四部门《关于加强家庭经济困难学生发展型资助育人工作指导意见》文件要求，坚持教育性、实践性、公益性、协同性、安全性原则，帮助家庭经济困难学生感受国家改革发展成就、开拓视野、培养家国情怀，丰富人生经历、提升社</w:t>
      </w:r>
      <w:r>
        <w:rPr>
          <w:spacing w:val="9"/>
          <w:sz w:val="32"/>
          <w:szCs w:val="32"/>
        </w:rPr>
        <w:t>会交往能力和问题解决能力，充分融入社会主义发展新时代。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560" w:lineRule="exact"/>
        <w:ind w:firstLine="639"/>
        <w:jc w:val="both"/>
        <w:textAlignment w:val="baseline"/>
        <w:rPr>
          <w:sz w:val="32"/>
          <w:szCs w:val="32"/>
        </w:rPr>
      </w:pPr>
      <w:r>
        <w:rPr>
          <w:spacing w:val="7"/>
          <w:sz w:val="32"/>
          <w:szCs w:val="32"/>
        </w:rPr>
        <w:t>研学实践优秀案例包括综合实践、研究性学习、勤工</w:t>
      </w:r>
      <w:r>
        <w:rPr>
          <w:rFonts w:hint="eastAsia"/>
          <w:spacing w:val="7"/>
          <w:sz w:val="32"/>
          <w:szCs w:val="32"/>
          <w:lang w:val="en-US" w:eastAsia="zh-CN"/>
        </w:rPr>
        <w:t>助学、</w:t>
      </w:r>
      <w:r>
        <w:rPr>
          <w:sz w:val="32"/>
          <w:szCs w:val="32"/>
        </w:rPr>
        <w:t>社会服务、研学旅行活动等。研学旅行活动可围绕“爱家乡·知中国·看世界”主题开展。“爱家乡”主题活动中，</w:t>
      </w:r>
      <w:r>
        <w:rPr>
          <w:spacing w:val="7"/>
          <w:sz w:val="32"/>
          <w:szCs w:val="32"/>
        </w:rPr>
        <w:t>可通过“返家乡</w:t>
      </w:r>
      <w:r>
        <w:rPr>
          <w:spacing w:val="6"/>
          <w:sz w:val="32"/>
          <w:szCs w:val="32"/>
        </w:rPr>
        <w:t>”社会实践等方式，引领广大受助学生在科技创新、乡村振兴、社</w:t>
      </w:r>
      <w:r>
        <w:rPr>
          <w:spacing w:val="5"/>
          <w:sz w:val="32"/>
          <w:szCs w:val="32"/>
        </w:rPr>
        <w:t>会服务等方面贡献青春力量，服务家乡建设发展。“知中国”主题活动中，可结合寒暑假社会实践，开展省外研学活动，开阔受助学生眼界，感受新时代中国特色社会主义国家的发展。“看</w:t>
      </w:r>
      <w:r>
        <w:rPr>
          <w:spacing w:val="6"/>
          <w:sz w:val="32"/>
          <w:szCs w:val="32"/>
        </w:rPr>
        <w:t>世界”主题活动中，可组织家庭经济</w:t>
      </w:r>
      <w:r>
        <w:rPr>
          <w:spacing w:val="5"/>
          <w:sz w:val="32"/>
          <w:szCs w:val="32"/>
        </w:rPr>
        <w:t>困难学生海外</w:t>
      </w:r>
      <w:r>
        <w:rPr>
          <w:spacing w:val="6"/>
          <w:sz w:val="32"/>
          <w:szCs w:val="32"/>
        </w:rPr>
        <w:t>研学，拓展学生国际视野、促进学生成为具</w:t>
      </w:r>
      <w:r>
        <w:rPr>
          <w:spacing w:val="5"/>
          <w:sz w:val="32"/>
          <w:szCs w:val="32"/>
        </w:rPr>
        <w:t>有中国灵魂、世界胸</w:t>
      </w:r>
      <w:r>
        <w:rPr>
          <w:spacing w:val="6"/>
          <w:sz w:val="32"/>
          <w:szCs w:val="32"/>
        </w:rPr>
        <w:t>怀的栋梁之才。其他综合实践、研究性学习</w:t>
      </w:r>
      <w:r>
        <w:rPr>
          <w:spacing w:val="5"/>
          <w:sz w:val="32"/>
          <w:szCs w:val="32"/>
        </w:rPr>
        <w:t>、勤工俭学、社会服</w:t>
      </w:r>
      <w:r>
        <w:rPr>
          <w:spacing w:val="6"/>
          <w:sz w:val="32"/>
          <w:szCs w:val="32"/>
        </w:rPr>
        <w:t>务等，要结合地域、学段、学生个性特点，开</w:t>
      </w:r>
      <w:r>
        <w:rPr>
          <w:spacing w:val="5"/>
          <w:sz w:val="32"/>
          <w:szCs w:val="32"/>
        </w:rPr>
        <w:t>展主题资源特色突</w:t>
      </w:r>
      <w:r>
        <w:rPr>
          <w:spacing w:val="6"/>
          <w:sz w:val="32"/>
          <w:szCs w:val="32"/>
        </w:rPr>
        <w:t>出、课程架构完善、育人效果明显的家庭经</w:t>
      </w:r>
      <w:r>
        <w:rPr>
          <w:spacing w:val="5"/>
          <w:sz w:val="32"/>
          <w:szCs w:val="32"/>
        </w:rPr>
        <w:t>济困难学生研学实践</w:t>
      </w:r>
      <w:r>
        <w:rPr>
          <w:spacing w:val="4"/>
          <w:sz w:val="32"/>
          <w:szCs w:val="32"/>
        </w:rPr>
        <w:t>项目。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1" w:line="560" w:lineRule="exact"/>
        <w:ind w:left="16" w:right="158" w:firstLine="624"/>
        <w:jc w:val="both"/>
        <w:textAlignment w:val="baseline"/>
        <w:rPr>
          <w:sz w:val="32"/>
          <w:szCs w:val="32"/>
        </w:rPr>
      </w:pPr>
      <w:r>
        <w:rPr>
          <w:spacing w:val="5"/>
          <w:sz w:val="32"/>
          <w:szCs w:val="32"/>
        </w:rPr>
        <w:t>研学实践项目要充分考虑安全保障，做到防范管理措施科学</w:t>
      </w:r>
      <w:r>
        <w:rPr>
          <w:spacing w:val="7"/>
          <w:sz w:val="32"/>
          <w:szCs w:val="32"/>
        </w:rPr>
        <w:t>有效，安全应急预案详实规范。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3" w:line="560" w:lineRule="exact"/>
        <w:ind w:firstLine="650"/>
        <w:jc w:val="both"/>
        <w:textAlignment w:val="baseline"/>
        <w:rPr>
          <w:rFonts w:hint="eastAsia" w:ascii="黑体" w:hAnsi="黑体" w:eastAsia="黑体" w:cs="黑体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二</w:t>
      </w:r>
      <w:r>
        <w:rPr>
          <w:rFonts w:hint="eastAsia" w:ascii="黑体" w:hAnsi="黑体" w:eastAsia="黑体" w:cs="黑体"/>
          <w:snapToGrid w:val="0"/>
          <w:color w:val="000000"/>
          <w:spacing w:val="2"/>
          <w:kern w:val="0"/>
          <w:sz w:val="32"/>
          <w:szCs w:val="32"/>
          <w:lang w:val="en-US" w:eastAsia="en-US" w:bidi="ar-SA"/>
        </w:rPr>
        <w:t>、报送材料</w:t>
      </w:r>
      <w:r>
        <w:rPr>
          <w:rFonts w:hint="eastAsia" w:ascii="黑体" w:hAnsi="黑体" w:eastAsia="黑体" w:cs="黑体"/>
          <w:snapToGrid w:val="0"/>
          <w:color w:val="000000"/>
          <w:spacing w:val="2"/>
          <w:kern w:val="0"/>
          <w:sz w:val="32"/>
          <w:szCs w:val="32"/>
          <w:lang w:val="en-US" w:eastAsia="zh-CN" w:bidi="ar-SA"/>
        </w:rPr>
        <w:t>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560" w:lineRule="exact"/>
        <w:ind w:left="668"/>
        <w:jc w:val="both"/>
        <w:textAlignment w:val="baseline"/>
        <w:rPr>
          <w:rFonts w:ascii="FangSong_GB2312" w:hAnsi="FangSong_GB2312" w:eastAsia="FangSong_GB2312" w:cs="FangSong_GB2312"/>
          <w:snapToGrid w:val="0"/>
          <w:color w:val="000000"/>
          <w:spacing w:val="13"/>
          <w:kern w:val="0"/>
          <w:sz w:val="32"/>
          <w:szCs w:val="32"/>
          <w:lang w:val="en-US" w:eastAsia="en-US" w:bidi="ar-SA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spacing w:val="13"/>
          <w:kern w:val="0"/>
          <w:sz w:val="32"/>
          <w:szCs w:val="32"/>
          <w:lang w:val="en-US" w:eastAsia="en-US" w:bidi="ar-SA"/>
        </w:rPr>
        <w:t>1.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13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ascii="FangSong_GB2312" w:hAnsi="FangSong_GB2312" w:eastAsia="FangSong_GB2312" w:cs="FangSong_GB2312"/>
          <w:snapToGrid w:val="0"/>
          <w:color w:val="000000"/>
          <w:spacing w:val="13"/>
          <w:kern w:val="0"/>
          <w:sz w:val="32"/>
          <w:szCs w:val="32"/>
          <w:lang w:val="en-US" w:eastAsia="en-US" w:bidi="ar-SA"/>
        </w:rPr>
        <w:t>《研学实践项目方案》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560" w:lineRule="exact"/>
        <w:ind w:left="668"/>
        <w:jc w:val="both"/>
        <w:textAlignment w:val="baseline"/>
        <w:rPr>
          <w:rFonts w:hint="default" w:ascii="FangSong_GB2312" w:hAnsi="FangSong_GB2312" w:eastAsia="FangSong_GB2312" w:cs="FangSong_GB2312"/>
          <w:snapToGrid w:val="0"/>
          <w:color w:val="000000"/>
          <w:spacing w:val="13"/>
          <w:kern w:val="0"/>
          <w:sz w:val="32"/>
          <w:szCs w:val="32"/>
          <w:lang w:val="en-US" w:eastAsia="zh-CN" w:bidi="ar-SA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spacing w:val="13"/>
          <w:kern w:val="0"/>
          <w:sz w:val="32"/>
          <w:szCs w:val="32"/>
          <w:lang w:val="en-US" w:eastAsia="zh-CN" w:bidi="ar-SA"/>
        </w:rPr>
        <w:t xml:space="preserve">2. </w:t>
      </w:r>
      <w:r>
        <w:rPr>
          <w:rFonts w:ascii="FangSong_GB2312" w:hAnsi="FangSong_GB2312" w:eastAsia="FangSong_GB2312" w:cs="FangSong_GB2312"/>
          <w:snapToGrid w:val="0"/>
          <w:color w:val="000000"/>
          <w:spacing w:val="13"/>
          <w:kern w:val="0"/>
          <w:sz w:val="32"/>
          <w:szCs w:val="32"/>
          <w:lang w:val="en-US" w:eastAsia="en-US" w:bidi="ar-SA"/>
        </w:rPr>
        <w:t>《研学实践优秀案例申报表》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560" w:lineRule="exact"/>
        <w:ind w:left="668"/>
        <w:jc w:val="both"/>
        <w:textAlignment w:val="baseline"/>
        <w:rPr>
          <w:rFonts w:ascii="FangSong_GB2312" w:hAnsi="FangSong_GB2312" w:eastAsia="FangSong_GB2312" w:cs="FangSong_GB2312"/>
          <w:snapToGrid w:val="0"/>
          <w:color w:val="000000"/>
          <w:spacing w:val="13"/>
          <w:kern w:val="0"/>
          <w:sz w:val="32"/>
          <w:szCs w:val="32"/>
          <w:lang w:val="en-US" w:eastAsia="en-US" w:bidi="ar-SA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spacing w:val="13"/>
          <w:kern w:val="0"/>
          <w:sz w:val="32"/>
          <w:szCs w:val="32"/>
          <w:lang w:val="en-US" w:eastAsia="zh-CN" w:bidi="ar-SA"/>
        </w:rPr>
        <w:t xml:space="preserve">3. </w:t>
      </w:r>
      <w:r>
        <w:rPr>
          <w:rFonts w:ascii="FangSong_GB2312" w:hAnsi="FangSong_GB2312" w:eastAsia="FangSong_GB2312" w:cs="FangSong_GB2312"/>
          <w:snapToGrid w:val="0"/>
          <w:color w:val="000000"/>
          <w:spacing w:val="13"/>
          <w:kern w:val="0"/>
          <w:sz w:val="32"/>
          <w:szCs w:val="32"/>
          <w:lang w:val="en-US" w:eastAsia="en-US" w:bidi="ar-SA"/>
        </w:rPr>
        <w:t>附件（</w:t>
      </w:r>
      <w:r>
        <w:rPr>
          <w:rFonts w:hint="eastAsia" w:ascii="FangSong_GB2312" w:hAnsi="FangSong_GB2312" w:eastAsia="FangSong_GB2312" w:cs="FangSong_GB2312"/>
          <w:snapToGrid w:val="0"/>
          <w:color w:val="000000"/>
          <w:spacing w:val="13"/>
          <w:kern w:val="0"/>
          <w:sz w:val="32"/>
          <w:szCs w:val="32"/>
          <w:lang w:val="en-US" w:eastAsia="zh-CN" w:bidi="ar-SA"/>
        </w:rPr>
        <w:t>成果</w:t>
      </w:r>
      <w:r>
        <w:rPr>
          <w:rFonts w:ascii="FangSong_GB2312" w:hAnsi="FangSong_GB2312" w:eastAsia="FangSong_GB2312" w:cs="FangSong_GB2312"/>
          <w:snapToGrid w:val="0"/>
          <w:color w:val="000000"/>
          <w:spacing w:val="13"/>
          <w:kern w:val="0"/>
          <w:sz w:val="32"/>
          <w:szCs w:val="32"/>
          <w:lang w:val="en-US" w:eastAsia="en-US" w:bidi="ar-SA"/>
        </w:rPr>
        <w:t>内容）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560" w:lineRule="exact"/>
        <w:ind w:firstLine="660" w:firstLineChars="200"/>
        <w:jc w:val="both"/>
        <w:textAlignment w:val="baseline"/>
        <w:rPr>
          <w:rFonts w:ascii="FangSong_GB2312" w:hAnsi="FangSong_GB2312" w:eastAsia="FangSong_GB2312" w:cs="FangSong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spacing w:val="5"/>
          <w:kern w:val="0"/>
          <w:sz w:val="32"/>
          <w:szCs w:val="32"/>
          <w:lang w:val="en-US" w:eastAsia="zh-CN" w:bidi="ar-SA"/>
        </w:rPr>
        <w:t xml:space="preserve">4. </w:t>
      </w:r>
      <w:r>
        <w:rPr>
          <w:rFonts w:ascii="FangSong_GB2312" w:hAnsi="FangSong_GB2312" w:eastAsia="FangSong_GB2312" w:cs="FangSong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研学实践案例需提交相关佐证材料（活动图片像素不低于 1440*1080，格式为jpg 或 png；活动视频分辨率不低于 2K，时长不超过 5 分钟，格式为常见视频播放格式）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560" w:lineRule="exact"/>
        <w:ind w:left="668"/>
        <w:jc w:val="both"/>
        <w:textAlignment w:val="baseline"/>
        <w:rPr>
          <w:rFonts w:ascii="FangSong_GB2312" w:hAnsi="FangSong_GB2312" w:eastAsia="FangSong_GB2312" w:cs="FangSong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微软雅黑" w:hAnsi="微软雅黑" w:eastAsia="微软雅黑" w:cs="微软雅黑"/>
          <w:spacing w:val="-1"/>
          <w:sz w:val="36"/>
          <w:szCs w:val="36"/>
        </w:rPr>
      </w:pPr>
      <w:r>
        <w:rPr>
          <w:rFonts w:ascii="微软雅黑" w:hAnsi="微软雅黑" w:eastAsia="微软雅黑" w:cs="微软雅黑"/>
          <w:spacing w:val="-1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210" w:lineRule="auto"/>
        <w:jc w:val="center"/>
        <w:textAlignment w:val="baseline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pacing w:val="-1"/>
          <w:sz w:val="36"/>
          <w:szCs w:val="36"/>
        </w:rPr>
        <w:t>研学实践优秀案例申报表</w:t>
      </w:r>
    </w:p>
    <w:tbl>
      <w:tblPr>
        <w:tblStyle w:val="6"/>
        <w:tblW w:w="93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4"/>
        <w:gridCol w:w="2037"/>
        <w:gridCol w:w="1742"/>
        <w:gridCol w:w="33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27" w:lineRule="auto"/>
              <w:ind w:left="648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3"/>
                <w:szCs w:val="23"/>
              </w:rPr>
              <w:t>申报单位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28" w:lineRule="auto"/>
              <w:ind w:left="619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3"/>
                <w:szCs w:val="23"/>
              </w:rPr>
              <w:t>案例名称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1" w:line="227" w:lineRule="auto"/>
              <w:ind w:left="619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3"/>
                <w:szCs w:val="23"/>
              </w:rPr>
              <w:t>案例类别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4" w:line="227" w:lineRule="auto"/>
              <w:ind w:left="1381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3"/>
                <w:szCs w:val="23"/>
              </w:rPr>
              <w:t>□综合实践</w:t>
            </w:r>
            <w:r>
              <w:rPr>
                <w:rFonts w:hint="default" w:ascii="Times New Roman" w:hAnsi="Times New Roman" w:eastAsia="仿宋_GB2312" w:cs="Times New Roman"/>
                <w:spacing w:val="26"/>
                <w:sz w:val="23"/>
                <w:szCs w:val="23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3"/>
                <w:szCs w:val="23"/>
              </w:rPr>
              <w:t>□研究性学习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3"/>
                <w:szCs w:val="23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3"/>
                <w:szCs w:val="23"/>
              </w:rPr>
              <w:t>□勤工助学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17" w:lineRule="auto"/>
              <w:ind w:left="2281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an" w:eastAsia="仿宋_GB2312" w:cs="Times New Roman"/>
                <w:spacing w:val="16"/>
                <w:sz w:val="23"/>
                <w:szCs w:val="23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3"/>
                <w:szCs w:val="23"/>
              </w:rPr>
              <w:t>□研学旅行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27" w:lineRule="auto"/>
              <w:ind w:left="499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3"/>
                <w:szCs w:val="23"/>
              </w:rPr>
              <w:t>案例申报人</w:t>
            </w:r>
          </w:p>
        </w:tc>
        <w:tc>
          <w:tcPr>
            <w:tcW w:w="20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27" w:lineRule="auto"/>
              <w:ind w:left="398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3"/>
                <w:szCs w:val="23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3"/>
                <w:szCs w:val="23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3"/>
                <w:szCs w:val="23"/>
              </w:rPr>
              <w:t>务</w:t>
            </w:r>
          </w:p>
        </w:tc>
        <w:tc>
          <w:tcPr>
            <w:tcW w:w="336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27" w:lineRule="auto"/>
              <w:ind w:left="617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3"/>
                <w:szCs w:val="23"/>
              </w:rPr>
              <w:t>手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3"/>
                <w:szCs w:val="23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3"/>
                <w:szCs w:val="23"/>
              </w:rPr>
              <w:t>机</w:t>
            </w:r>
          </w:p>
        </w:tc>
        <w:tc>
          <w:tcPr>
            <w:tcW w:w="20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28" w:lineRule="auto"/>
              <w:ind w:left="415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3"/>
                <w:szCs w:val="23"/>
              </w:rPr>
              <w:t>邮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3"/>
                <w:szCs w:val="23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3"/>
                <w:szCs w:val="23"/>
              </w:rPr>
              <w:t>箱</w:t>
            </w:r>
          </w:p>
        </w:tc>
        <w:tc>
          <w:tcPr>
            <w:tcW w:w="336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8" w:hRule="atLeast"/>
        </w:trPr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7" w:lineRule="auto"/>
              <w:ind w:left="598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3"/>
                <w:szCs w:val="23"/>
              </w:rPr>
              <w:t>案例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3"/>
                <w:szCs w:val="23"/>
                <w:lang w:val="en-US" w:eastAsia="zh-CN"/>
              </w:rPr>
              <w:t>简介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7" w:lineRule="auto"/>
              <w:ind w:left="595"/>
              <w:textAlignment w:val="baseline"/>
              <w:rPr>
                <w:rFonts w:hint="default" w:ascii="Times New Roman" w:hAnsi="Times New Roman" w:eastAsia="仿宋_GB2312" w:cs="Times New Roman"/>
                <w:color w:val="7F7F7F" w:themeColor="background1" w:themeShade="80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pacing w:val="7"/>
                <w:sz w:val="23"/>
                <w:szCs w:val="23"/>
              </w:rPr>
              <w:t>案例撰写示例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pacing w:val="7"/>
                <w:sz w:val="23"/>
                <w:szCs w:val="23"/>
              </w:rPr>
              <w:t>（仅供参考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pacing w:val="-2"/>
                <w:sz w:val="23"/>
                <w:szCs w:val="23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pacing w:val="-2"/>
                <w:sz w:val="23"/>
                <w:szCs w:val="23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9" w:line="238" w:lineRule="auto"/>
              <w:ind w:left="147" w:right="103" w:firstLine="452"/>
              <w:textAlignment w:val="baseline"/>
              <w:rPr>
                <w:rFonts w:hint="default" w:ascii="Times New Roman" w:hAnsi="Times New Roman" w:eastAsia="仿宋_GB2312" w:cs="Times New Roman"/>
                <w:color w:val="7F7F7F" w:themeColor="background1" w:themeShade="8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pacing w:val="5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pacing w:val="5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pacing w:val="5"/>
              </w:rPr>
              <w:t>案例概要。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5"/>
              </w:rPr>
              <w:t>简明扼要地对案例情况进行介绍，字数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-25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5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3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5"/>
              </w:rPr>
              <w:t>字以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-20"/>
              </w:rPr>
              <w:t>内。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1" w:lineRule="auto"/>
              <w:ind w:left="112" w:right="40" w:firstLine="478"/>
              <w:textAlignment w:val="baseline"/>
              <w:rPr>
                <w:rFonts w:hint="default" w:ascii="Times New Roman" w:hAnsi="Times New Roman" w:eastAsia="仿宋_GB2312" w:cs="Times New Roman"/>
                <w:color w:val="7F7F7F" w:themeColor="background1" w:themeShade="8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pacing w:val="2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pacing w:val="2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pacing w:val="2"/>
              </w:rPr>
              <w:t>主要做法。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2"/>
              </w:rPr>
              <w:t>案例的基本思路及活动内容，要求内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1"/>
              </w:rPr>
              <w:t>容清晰完整，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8"/>
              </w:rPr>
              <w:t>逻辑结构严谨、行文表达流畅、数据精准客观，突出案例撰写的生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5"/>
              </w:rPr>
              <w:t>动性、可操作与可复制性，字数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-45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5"/>
              </w:rPr>
              <w:t>2000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29"/>
                <w:w w:val="10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5"/>
              </w:rPr>
              <w:t>字以内。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22" w:lineRule="auto"/>
              <w:ind w:left="588"/>
              <w:textAlignment w:val="baseline"/>
              <w:rPr>
                <w:rFonts w:hint="default" w:ascii="Times New Roman" w:hAnsi="Times New Roman" w:eastAsia="仿宋_GB2312" w:cs="Times New Roman"/>
                <w:color w:val="7F7F7F" w:themeColor="background1" w:themeShade="8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pacing w:val="2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pacing w:val="2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pacing w:val="2"/>
              </w:rPr>
              <w:t>实际成效。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2"/>
              </w:rPr>
              <w:t>案例具体成果内容，字数 1000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4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2"/>
              </w:rPr>
              <w:t>字以内。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37" w:lineRule="auto"/>
              <w:ind w:left="127" w:right="27" w:firstLine="463"/>
              <w:textAlignment w:val="baseline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pacing w:val="-2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pacing w:val="-2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pacing w:val="-2"/>
              </w:rPr>
              <w:t>案例成果附件。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-2"/>
              </w:rPr>
              <w:t>视频短片、科研论文、调研论文、活动总结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-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-2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7"/>
              </w:rPr>
              <w:t>活动照片、心得体会等。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4" w:hRule="atLeast"/>
        </w:trPr>
        <w:tc>
          <w:tcPr>
            <w:tcW w:w="932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6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7" w:lineRule="auto"/>
              <w:ind w:left="147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sz w:val="23"/>
                <w:szCs w:val="23"/>
              </w:rPr>
              <w:t>申报人承诺：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38" w:lineRule="auto"/>
              <w:ind w:left="139" w:right="28" w:firstLine="457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本人保证本案例申报表填报内容真实，案例不存在任何知识产权问题，所用的文字、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图片无侵犯他人肖像权、著作权的现象，</w:t>
            </w:r>
            <w:r>
              <w:rPr>
                <w:rFonts w:hint="default" w:ascii="Times New Roman" w:hAnsi="Times New Roman" w:eastAsia="仿宋_GB2312" w:cs="Times New Roman"/>
                <w:spacing w:val="7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如有违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反，</w:t>
            </w:r>
            <w:r>
              <w:rPr>
                <w:rFonts w:hint="default" w:ascii="Times New Roman" w:hAnsi="Times New Roman" w:eastAsia="仿宋_GB2312" w:cs="Times New Roman"/>
                <w:spacing w:val="-68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本人将承担相关责任。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27" w:lineRule="auto"/>
              <w:ind w:left="4467"/>
              <w:textAlignment w:val="baseline"/>
              <w:rPr>
                <w:rFonts w:hint="default" w:ascii="Times New Roman" w:hAnsi="Times New Roman" w:eastAsia="仿宋_GB2312" w:cs="Times New Roman"/>
                <w:spacing w:val="-6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27" w:lineRule="auto"/>
              <w:ind w:left="4467"/>
              <w:textAlignment w:val="baseline"/>
              <w:rPr>
                <w:rFonts w:hint="default" w:ascii="Times New Roman" w:hAnsi="Times New Roman" w:eastAsia="仿宋_GB2312" w:cs="Times New Roman"/>
                <w:spacing w:val="-6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27" w:lineRule="auto"/>
              <w:ind w:left="4467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3"/>
                <w:szCs w:val="23"/>
              </w:rPr>
              <w:t>申报人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3"/>
                <w:szCs w:val="23"/>
                <w:lang w:val="en-US" w:eastAsia="zh-CN"/>
              </w:rPr>
              <w:t>签字</w:t>
            </w:r>
            <w:r>
              <w:rPr>
                <w:rFonts w:hint="default" w:ascii="Times New Roman" w:hAnsi="Times New Roman" w:eastAsia="仿宋_GB2312" w:cs="Times New Roman"/>
                <w:spacing w:val="-49"/>
                <w:sz w:val="23"/>
                <w:szCs w:val="23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3"/>
                <w:szCs w:val="23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27" w:lineRule="auto"/>
              <w:ind w:left="7437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3"/>
                <w:szCs w:val="23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21"/>
                <w:sz w:val="23"/>
                <w:szCs w:val="23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932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7" w:lineRule="auto"/>
              <w:ind w:left="147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5"/>
                <w:sz w:val="23"/>
                <w:szCs w:val="23"/>
              </w:rPr>
              <w:t>申报单位意见：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4" w:line="227" w:lineRule="auto"/>
              <w:ind w:firstLine="4370" w:firstLineChars="1900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3"/>
                <w:szCs w:val="23"/>
                <w:lang w:val="en-US" w:eastAsia="zh-CN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27" w:lineRule="auto"/>
              <w:ind w:left="7413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27" w:lineRule="auto"/>
              <w:ind w:left="7413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3"/>
                <w:szCs w:val="23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21"/>
                <w:sz w:val="23"/>
                <w:szCs w:val="23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27" w:lineRule="auto"/>
              <w:ind w:left="7413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/>
          <w:sz w:val="21"/>
        </w:rPr>
      </w:pPr>
    </w:p>
    <w:sectPr>
      <w:headerReference r:id="rId5" w:type="default"/>
      <w:footerReference r:id="rId6" w:type="default"/>
      <w:pgSz w:w="11916" w:h="16848"/>
      <w:pgMar w:top="1077" w:right="1391" w:bottom="1117" w:left="1596" w:header="0" w:footer="97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A37CD1A-D9AA-4D19-92F2-53C1FC991FC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BB63E77-7705-424F-A093-85824AAB2B5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B41EBDC-BA6B-40CF-9EE8-708A8DE7D15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99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lkNzExZmRlOTJiNzhlZGJmMTBjMGNjMGM4ODhiZjAifQ=="/>
  </w:docVars>
  <w:rsids>
    <w:rsidRoot w:val="00000000"/>
    <w:rsid w:val="01596E6B"/>
    <w:rsid w:val="0482519B"/>
    <w:rsid w:val="0AB75331"/>
    <w:rsid w:val="0DB84172"/>
    <w:rsid w:val="108A4FA0"/>
    <w:rsid w:val="14190981"/>
    <w:rsid w:val="142E3EAD"/>
    <w:rsid w:val="14EF0E2A"/>
    <w:rsid w:val="16A07C30"/>
    <w:rsid w:val="1E4A1EAA"/>
    <w:rsid w:val="1E860D4B"/>
    <w:rsid w:val="1F0D42AC"/>
    <w:rsid w:val="24324375"/>
    <w:rsid w:val="266D6A9E"/>
    <w:rsid w:val="2E9A2484"/>
    <w:rsid w:val="32B37F2E"/>
    <w:rsid w:val="387D4DAD"/>
    <w:rsid w:val="38F90665"/>
    <w:rsid w:val="3AD60676"/>
    <w:rsid w:val="3CE15127"/>
    <w:rsid w:val="414C2F42"/>
    <w:rsid w:val="466D28E2"/>
    <w:rsid w:val="46E202ED"/>
    <w:rsid w:val="48897310"/>
    <w:rsid w:val="4D5A5519"/>
    <w:rsid w:val="53C47411"/>
    <w:rsid w:val="55A62DFB"/>
    <w:rsid w:val="5718516B"/>
    <w:rsid w:val="58DA637C"/>
    <w:rsid w:val="5B12588A"/>
    <w:rsid w:val="608C7C16"/>
    <w:rsid w:val="6DF63100"/>
    <w:rsid w:val="715C1214"/>
    <w:rsid w:val="73061D27"/>
    <w:rsid w:val="7397409B"/>
    <w:rsid w:val="75131343"/>
    <w:rsid w:val="75CF1059"/>
    <w:rsid w:val="77420E4E"/>
    <w:rsid w:val="79517126"/>
    <w:rsid w:val="7BB2698C"/>
    <w:rsid w:val="7FB65F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2577</Words>
  <Characters>2679</Characters>
  <TotalTime>24</TotalTime>
  <ScaleCrop>false</ScaleCrop>
  <LinksUpToDate>false</LinksUpToDate>
  <CharactersWithSpaces>2832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2024-05-07T04:26:00Z</dcterms:created>
  <dc:creator>牟开亮</dc:creator>
  <cp:lastModifiedBy>Heaven</cp:lastModifiedBy>
  <dcterms:modified xsi:type="dcterms:W3CDTF">2024-05-30T01:37:18Z</dcterms:modified>
  <dc:title>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2024-05-13T17:29:20Z</vt:filetime>
  </property>
  <property fmtid="{D5CDD505-2E9C-101B-9397-08002B2CF9AE}" pid="4" name="KSOProductBuildVer">
    <vt:lpwstr>2052-12.1.0.16929</vt:lpwstr>
  </property>
  <property fmtid="{D5CDD505-2E9C-101B-9397-08002B2CF9AE}" pid="5" name="ICV">
    <vt:lpwstr>BD091559FD55480491BAE04FC787CA51_12</vt:lpwstr>
  </property>
</Properties>
</file>