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2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jc w:val="center"/>
        <w:textAlignment w:val="baseline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9"/>
          <w:sz w:val="36"/>
          <w:szCs w:val="36"/>
        </w:rPr>
        <w:t>生涯规划指导优秀案例报送要求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2" w:leftChars="0" w:right="94" w:rightChars="0" w:firstLine="660" w:firstLineChars="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一、案例类型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2" w:leftChars="0" w:right="94" w:rightChars="0" w:firstLine="660" w:firstLineChars="0"/>
        <w:jc w:val="both"/>
        <w:textAlignment w:val="baseline"/>
        <w:rPr>
          <w:sz w:val="32"/>
          <w:szCs w:val="32"/>
        </w:rPr>
      </w:pPr>
      <w:r>
        <w:rPr>
          <w:spacing w:val="4"/>
          <w:sz w:val="32"/>
          <w:szCs w:val="32"/>
        </w:rPr>
        <w:t>生涯规划指导是指，帮助学生在充分的自我认知和社会理解</w:t>
      </w:r>
      <w:r>
        <w:rPr>
          <w:spacing w:val="5"/>
          <w:sz w:val="32"/>
          <w:szCs w:val="32"/>
        </w:rPr>
        <w:t>的基础上，掌握学习与生涯选择的主要方法；指导学生平衡个人发展和社会发展的需求，初步规划合理的学业、专业、职业及人生发展路径并根据实际动态调整，树立主动学习和终身发展的意</w:t>
      </w:r>
      <w:r>
        <w:rPr>
          <w:spacing w:val="8"/>
          <w:sz w:val="32"/>
          <w:szCs w:val="32"/>
        </w:rPr>
        <w:t>识，努力实现兴趣、理想与职业的有机统一。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60" w:lineRule="exact"/>
        <w:ind w:left="64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7"/>
          <w:sz w:val="32"/>
          <w:szCs w:val="32"/>
        </w:rPr>
        <w:t>、内容要求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60" w:lineRule="exact"/>
        <w:ind w:firstLine="642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9"/>
          <w:sz w:val="32"/>
          <w:szCs w:val="32"/>
          <w:lang w:val="en-US" w:eastAsia="zh-CN"/>
        </w:rPr>
        <w:t>各单位</w:t>
      </w:r>
      <w:r>
        <w:rPr>
          <w:spacing w:val="9"/>
          <w:sz w:val="32"/>
          <w:szCs w:val="32"/>
        </w:rPr>
        <w:t>进行的本土化、校本化生涯规划指导</w:t>
      </w:r>
      <w:r>
        <w:rPr>
          <w:spacing w:val="8"/>
          <w:sz w:val="32"/>
          <w:szCs w:val="32"/>
        </w:rPr>
        <w:t>探索和实践</w:t>
      </w:r>
      <w:r>
        <w:rPr>
          <w:rFonts w:hint="eastAsia"/>
          <w:spacing w:val="8"/>
          <w:sz w:val="32"/>
          <w:szCs w:val="32"/>
          <w:lang w:eastAsia="zh-CN"/>
        </w:rPr>
        <w:t>，</w:t>
      </w:r>
      <w:r>
        <w:rPr>
          <w:spacing w:val="5"/>
          <w:sz w:val="32"/>
          <w:szCs w:val="32"/>
        </w:rPr>
        <w:t>在生涯规划指导课程教学、家校社生涯规划共育、生涯规划师资</w:t>
      </w:r>
      <w:r>
        <w:rPr>
          <w:spacing w:val="-2"/>
          <w:sz w:val="32"/>
          <w:szCs w:val="32"/>
        </w:rPr>
        <w:t>建设等方面具有典型事件和特色做法。可从背景分析、过程描</w:t>
      </w:r>
      <w:r>
        <w:rPr>
          <w:rFonts w:hint="eastAsia"/>
          <w:spacing w:val="-2"/>
          <w:sz w:val="32"/>
          <w:szCs w:val="32"/>
          <w:lang w:val="en-US" w:eastAsia="zh-CN"/>
        </w:rPr>
        <w:t>述、</w:t>
      </w:r>
      <w:r>
        <w:rPr>
          <w:spacing w:val="17"/>
          <w:sz w:val="32"/>
          <w:szCs w:val="32"/>
        </w:rPr>
        <w:t>实施成效、特色创新点等方面整体描述生涯规划指导的经验做</w:t>
      </w:r>
      <w:r>
        <w:rPr>
          <w:spacing w:val="5"/>
          <w:sz w:val="32"/>
          <w:szCs w:val="32"/>
        </w:rPr>
        <w:t>法。叙述语言平实、简练，主题突出，字数控制在</w:t>
      </w:r>
      <w:r>
        <w:rPr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2000-5000</w:t>
      </w:r>
      <w:r>
        <w:rPr>
          <w:rFonts w:ascii="Times New Roman" w:hAnsi="Times New Roman" w:eastAsia="Times New Roman" w:cs="Times New Roman"/>
          <w:spacing w:val="36"/>
          <w:w w:val="10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字</w:t>
      </w:r>
      <w:r>
        <w:rPr>
          <w:spacing w:val="8"/>
          <w:sz w:val="32"/>
          <w:szCs w:val="32"/>
        </w:rPr>
        <w:t>左右，杜绝夸大或不符实际的虚构情节。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20" w:right="96" w:firstLine="643"/>
        <w:jc w:val="both"/>
        <w:textAlignment w:val="baseline"/>
        <w:rPr>
          <w:rFonts w:hint="eastAsia"/>
          <w:spacing w:val="8"/>
          <w:sz w:val="32"/>
          <w:szCs w:val="32"/>
          <w:lang w:val="en-US" w:eastAsia="zh-CN"/>
        </w:rPr>
      </w:pPr>
      <w:r>
        <w:rPr>
          <w:spacing w:val="4"/>
          <w:sz w:val="32"/>
          <w:szCs w:val="32"/>
        </w:rPr>
        <w:t>生涯规划指导如需外出见习、实习体验，须充分考虑安全保</w:t>
      </w:r>
      <w:r>
        <w:rPr>
          <w:spacing w:val="8"/>
          <w:sz w:val="32"/>
          <w:szCs w:val="32"/>
        </w:rPr>
        <w:t>障，做到防范管理措施科学有效，安全应急预案详实</w:t>
      </w:r>
      <w:r>
        <w:rPr>
          <w:rFonts w:hint="eastAsia"/>
          <w:spacing w:val="8"/>
          <w:sz w:val="32"/>
          <w:szCs w:val="32"/>
          <w:lang w:val="en-US" w:eastAsia="zh-CN"/>
        </w:rPr>
        <w:t>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2"/>
          <w:sz w:val="32"/>
          <w:szCs w:val="32"/>
        </w:rPr>
        <w:t>、报送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材料清单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20" w:right="96" w:firstLine="643"/>
        <w:jc w:val="both"/>
        <w:textAlignment w:val="baseline"/>
        <w:rPr>
          <w:rFonts w:hint="eastAsia"/>
          <w:spacing w:val="8"/>
          <w:sz w:val="32"/>
          <w:szCs w:val="32"/>
          <w:lang w:val="en-US" w:eastAsia="zh-CN"/>
        </w:rPr>
      </w:pPr>
      <w:r>
        <w:rPr>
          <w:rFonts w:hint="eastAsia"/>
          <w:spacing w:val="8"/>
          <w:sz w:val="32"/>
          <w:szCs w:val="32"/>
          <w:lang w:val="en-US" w:eastAsia="zh-CN"/>
        </w:rPr>
        <w:t>1. 《生涯规划指导优秀案例申报表》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20" w:right="96" w:firstLine="643"/>
        <w:jc w:val="both"/>
        <w:textAlignment w:val="baseline"/>
      </w:pPr>
      <w:r>
        <w:rPr>
          <w:rFonts w:hint="eastAsia"/>
          <w:spacing w:val="8"/>
          <w:sz w:val="32"/>
          <w:szCs w:val="32"/>
          <w:lang w:val="en-US" w:eastAsia="zh-CN"/>
        </w:rPr>
        <w:t>2. 附件（案例内容）。如有需要，生涯规划指导案例可提交相关佐证材料（</w:t>
      </w:r>
      <w:r>
        <w:rPr>
          <w:spacing w:val="5"/>
          <w:sz w:val="32"/>
          <w:szCs w:val="32"/>
        </w:rPr>
        <w:t>活动图片像</w:t>
      </w:r>
      <w:r>
        <w:rPr>
          <w:spacing w:val="14"/>
          <w:sz w:val="32"/>
          <w:szCs w:val="32"/>
        </w:rPr>
        <w:t>素不低于</w:t>
      </w:r>
      <w:r>
        <w:rPr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1440*1080</w:t>
      </w:r>
      <w:r>
        <w:rPr>
          <w:spacing w:val="14"/>
          <w:sz w:val="32"/>
          <w:szCs w:val="32"/>
        </w:rPr>
        <w:t>，格式为</w:t>
      </w:r>
      <w:r>
        <w:rPr>
          <w:rFonts w:ascii="Times New Roman" w:hAnsi="Times New Roman" w:eastAsia="Times New Roman" w:cs="Times New Roman"/>
          <w:sz w:val="32"/>
          <w:szCs w:val="32"/>
        </w:rPr>
        <w:t>jpg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或</w:t>
      </w:r>
      <w:r>
        <w:rPr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png</w:t>
      </w:r>
      <w:r>
        <w:rPr>
          <w:spacing w:val="14"/>
          <w:sz w:val="32"/>
          <w:szCs w:val="32"/>
        </w:rPr>
        <w:t>；活动视频分辨</w:t>
      </w:r>
      <w:r>
        <w:rPr>
          <w:spacing w:val="13"/>
          <w:sz w:val="32"/>
          <w:szCs w:val="32"/>
        </w:rPr>
        <w:t>率不低</w:t>
      </w:r>
      <w:r>
        <w:rPr>
          <w:spacing w:val="3"/>
          <w:sz w:val="32"/>
          <w:szCs w:val="32"/>
        </w:rPr>
        <w:t>于</w:t>
      </w:r>
      <w:r>
        <w:rPr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2K</w:t>
      </w:r>
      <w:r>
        <w:rPr>
          <w:spacing w:val="3"/>
          <w:sz w:val="32"/>
          <w:szCs w:val="32"/>
        </w:rPr>
        <w:t>，时长不超过</w:t>
      </w:r>
      <w:r>
        <w:rPr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5 </w:t>
      </w:r>
      <w:r>
        <w:rPr>
          <w:spacing w:val="3"/>
          <w:sz w:val="32"/>
          <w:szCs w:val="32"/>
        </w:rPr>
        <w:t>分钟，格式为常见视频播放格式</w:t>
      </w:r>
      <w:r>
        <w:rPr>
          <w:rFonts w:hint="eastAsia"/>
          <w:spacing w:val="8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20" w:right="96" w:firstLine="643"/>
        <w:jc w:val="both"/>
        <w:textAlignment w:val="baseline"/>
        <w:rPr>
          <w:rFonts w:hint="eastAsia"/>
          <w:spacing w:val="8"/>
          <w:sz w:val="32"/>
          <w:szCs w:val="32"/>
          <w:lang w:val="en-US" w:eastAsia="zh-CN"/>
        </w:rPr>
        <w:sectPr>
          <w:headerReference r:id="rId5" w:type="default"/>
          <w:pgSz w:w="11916" w:h="16848"/>
          <w:pgMar w:top="1077" w:right="1391" w:bottom="1117" w:left="1596" w:header="0" w:footer="839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183" w:lineRule="auto"/>
        <w:ind w:left="2333"/>
        <w:textAlignment w:val="baseline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6"/>
          <w:szCs w:val="36"/>
        </w:rPr>
        <w:t>生涯规划指导优秀案例申报表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" w:lineRule="exact"/>
        <w:textAlignment w:val="baseline"/>
      </w:pP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7" w:lineRule="auto"/>
              <w:ind w:left="64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8" w:lineRule="auto"/>
              <w:ind w:left="61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49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39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61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28" w:lineRule="auto"/>
              <w:ind w:left="415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7" w:lineRule="auto"/>
              <w:ind w:left="59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  <w:lang w:val="en-US" w:eastAsia="zh-CN"/>
              </w:rPr>
              <w:t>简介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37" w:lineRule="auto"/>
              <w:ind w:left="1671" w:right="139" w:hanging="1511"/>
              <w:textAlignment w:val="baseline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7F7F7F" w:themeColor="background1" w:themeShade="80"/>
                <w:spacing w:val="7"/>
                <w:kern w:val="0"/>
                <w:sz w:val="21"/>
                <w:szCs w:val="21"/>
                <w:lang w:val="en-US" w:eastAsia="en-US" w:bidi="ar-SA"/>
              </w:rPr>
              <w:t>此处填写 400 字以内案例简介，详细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7F7F7F" w:themeColor="background1" w:themeShade="80"/>
                <w:spacing w:val="7"/>
                <w:kern w:val="0"/>
                <w:sz w:val="21"/>
                <w:szCs w:val="21"/>
                <w:lang w:val="en-US" w:eastAsia="zh-CN" w:bidi="ar-SA"/>
              </w:rPr>
              <w:t>案例内容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7F7F7F" w:themeColor="background1" w:themeShade="80"/>
                <w:spacing w:val="7"/>
                <w:kern w:val="0"/>
                <w:sz w:val="21"/>
                <w:szCs w:val="21"/>
                <w:lang w:val="en-US" w:eastAsia="en-US" w:bidi="ar-SA"/>
              </w:rPr>
              <w:t>另附页（ 2000 字-5000字），附页字体为宋体，字号为小四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7F7F7F" w:themeColor="background1" w:themeShade="8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8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7" w:lineRule="auto"/>
              <w:ind w:left="14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3"/>
                <w:szCs w:val="23"/>
              </w:rPr>
              <w:t>申报人承诺：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39" w:lineRule="auto"/>
              <w:ind w:left="139" w:right="28" w:firstLine="45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本人保证本案例申报表填报内容真实，案例不存在任何知识产权问题，所用的文字、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图片无侵犯他人肖像权、著作权的现象，如有违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反，本人将承担相关责任。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pacing w:val="-4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37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37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37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14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3"/>
                <w:szCs w:val="23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1" w:line="227" w:lineRule="auto"/>
              <w:ind w:left="503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1" w:line="227" w:lineRule="auto"/>
              <w:ind w:firstLine="4370" w:firstLineChars="1900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pgSz w:w="11916" w:h="16848"/>
      <w:pgMar w:top="1077" w:right="1391" w:bottom="1117" w:left="1596" w:header="0" w:footer="9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D7778D-D145-40CD-AE84-63A61E3C4D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EFBF0C4-77F4-44BB-804C-2D996D5B92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02FD00-B401-4E89-BD57-60669F8BEC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7AA0D32-6AF9-41F1-B8EB-5F7B3EB19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lkNzExZmRlOTJiNzhlZGJmMTBjMGNjMGM4ODhiZjAifQ=="/>
  </w:docVars>
  <w:rsids>
    <w:rsidRoot w:val="00000000"/>
    <w:rsid w:val="01596E6B"/>
    <w:rsid w:val="01FB3818"/>
    <w:rsid w:val="0482519B"/>
    <w:rsid w:val="0AB75331"/>
    <w:rsid w:val="0DB84172"/>
    <w:rsid w:val="108A4FA0"/>
    <w:rsid w:val="14190981"/>
    <w:rsid w:val="142E3EAD"/>
    <w:rsid w:val="14EF0E2A"/>
    <w:rsid w:val="16A07C30"/>
    <w:rsid w:val="1E4A1EAA"/>
    <w:rsid w:val="1E860D4B"/>
    <w:rsid w:val="1F0D42AC"/>
    <w:rsid w:val="24324375"/>
    <w:rsid w:val="266D6A9E"/>
    <w:rsid w:val="2E9A2484"/>
    <w:rsid w:val="32B37F2E"/>
    <w:rsid w:val="387D4DAD"/>
    <w:rsid w:val="38F90665"/>
    <w:rsid w:val="3AD60676"/>
    <w:rsid w:val="3CE15127"/>
    <w:rsid w:val="414C2F42"/>
    <w:rsid w:val="466D28E2"/>
    <w:rsid w:val="46E202ED"/>
    <w:rsid w:val="48897310"/>
    <w:rsid w:val="4D5A5519"/>
    <w:rsid w:val="53C47411"/>
    <w:rsid w:val="55A62DFB"/>
    <w:rsid w:val="5718516B"/>
    <w:rsid w:val="58DA637C"/>
    <w:rsid w:val="5B12588A"/>
    <w:rsid w:val="6DF63100"/>
    <w:rsid w:val="715C1214"/>
    <w:rsid w:val="73061D27"/>
    <w:rsid w:val="7397409B"/>
    <w:rsid w:val="75131343"/>
    <w:rsid w:val="75CF1059"/>
    <w:rsid w:val="77420E4E"/>
    <w:rsid w:val="79517126"/>
    <w:rsid w:val="7BB2698C"/>
    <w:rsid w:val="7FB6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2577</Words>
  <Characters>2679</Characters>
  <TotalTime>24</TotalTime>
  <ScaleCrop>false</ScaleCrop>
  <LinksUpToDate>false</LinksUpToDate>
  <CharactersWithSpaces>2832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2024-05-07T04:26:00Z</dcterms:created>
  <dc:creator>牟开亮</dc:creator>
  <cp:lastModifiedBy>Heaven</cp:lastModifiedBy>
  <dcterms:modified xsi:type="dcterms:W3CDTF">2024-05-30T01:37:07Z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2024-05-13T17:29:20Z</vt:filetime>
  </property>
  <property fmtid="{D5CDD505-2E9C-101B-9397-08002B2CF9AE}" pid="4" name="KSOProductBuildVer">
    <vt:lpwstr>2052-12.1.0.16929</vt:lpwstr>
  </property>
  <property fmtid="{D5CDD505-2E9C-101B-9397-08002B2CF9AE}" pid="5" name="ICV">
    <vt:lpwstr>BD091559FD55480491BAE04FC787CA51_12</vt:lpwstr>
  </property>
</Properties>
</file>